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428"/>
        <w:tblW w:w="11134" w:type="dxa"/>
        <w:tblLayout w:type="fixed"/>
        <w:tblLook w:val="0400" w:firstRow="0" w:lastRow="0" w:firstColumn="0" w:lastColumn="0" w:noHBand="0" w:noVBand="1"/>
      </w:tblPr>
      <w:tblGrid>
        <w:gridCol w:w="2589"/>
        <w:gridCol w:w="2006"/>
        <w:gridCol w:w="2364"/>
        <w:gridCol w:w="2387"/>
        <w:gridCol w:w="1788"/>
      </w:tblGrid>
      <w:tr w:rsidR="008C5C64" w14:paraId="6233BBB5" w14:textId="77777777" w:rsidTr="005567F4">
        <w:trPr>
          <w:trHeight w:val="1041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5D46AD1E" w14:textId="77777777" w:rsidR="008C5C64" w:rsidRPr="005567F4" w:rsidRDefault="008C5C64" w:rsidP="008C5C64">
            <w:pPr>
              <w:spacing w:after="0"/>
              <w:rPr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Opportunity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14:paraId="7B6C39D4" w14:textId="77777777" w:rsidR="008C5C64" w:rsidRPr="005567F4" w:rsidRDefault="008C5C64" w:rsidP="008C5C64">
            <w:pPr>
              <w:spacing w:after="0"/>
              <w:ind w:left="1"/>
              <w:rPr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Health Impact (0-3)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14:paraId="01F3635E" w14:textId="77777777" w:rsidR="008C5C64" w:rsidRPr="005567F4" w:rsidRDefault="008C5C64" w:rsidP="008C5C64">
            <w:pPr>
              <w:spacing w:after="0"/>
              <w:ind w:left="1"/>
              <w:rPr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Environmental Impact (0-3)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14:paraId="77457D42" w14:textId="77777777" w:rsidR="005567F4" w:rsidRDefault="008C5C64" w:rsidP="008C5C64">
            <w:pPr>
              <w:spacing w:after="0"/>
              <w:rPr>
                <w:color w:val="FFFFFF"/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Social impact </w:t>
            </w:r>
          </w:p>
          <w:p w14:paraId="7137CF9B" w14:textId="7FBC563E" w:rsidR="008C5C64" w:rsidRPr="005567F4" w:rsidRDefault="008C5C64" w:rsidP="008C5C64">
            <w:pPr>
              <w:spacing w:after="0"/>
              <w:rPr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(0-3)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14:paraId="052471F0" w14:textId="77777777" w:rsidR="008C5C64" w:rsidRPr="005567F4" w:rsidRDefault="008C5C64" w:rsidP="008C5C64">
            <w:pPr>
              <w:spacing w:after="0"/>
              <w:rPr>
                <w:sz w:val="32"/>
                <w:szCs w:val="32"/>
              </w:rPr>
            </w:pPr>
            <w:r w:rsidRPr="005567F4">
              <w:rPr>
                <w:color w:val="FFFFFF"/>
                <w:sz w:val="32"/>
                <w:szCs w:val="32"/>
              </w:rPr>
              <w:t xml:space="preserve">Feasibility (0-3) </w:t>
            </w:r>
          </w:p>
        </w:tc>
      </w:tr>
      <w:tr w:rsidR="008C5C64" w14:paraId="2518F064" w14:textId="77777777" w:rsidTr="008C5C64">
        <w:trPr>
          <w:trHeight w:val="1092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4FF71" w14:textId="3B60267A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89972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8CF2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A2F449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5C3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32E02790" w14:textId="77777777" w:rsidTr="008C5C64">
        <w:trPr>
          <w:trHeight w:val="139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0591" w14:textId="2D51EF90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A17254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D482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470D1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E9D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7BAB33D6" w14:textId="77777777" w:rsidTr="008C5C64">
        <w:trPr>
          <w:trHeight w:val="1603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915C" w14:textId="45000879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74C4B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92DD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D1C47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8A2A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3F668990" w14:textId="77777777" w:rsidTr="008C5C64">
        <w:trPr>
          <w:trHeight w:val="118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9CFD" w14:textId="20F3D35B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386AE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82ED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57D0A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B24A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6F2150AE" w14:textId="77777777" w:rsidTr="008C5C64">
        <w:trPr>
          <w:trHeight w:val="118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83A7E" w14:textId="575CDF6A" w:rsidR="008C5C64" w:rsidRDefault="008C5C64" w:rsidP="008C5C64">
            <w:pPr>
              <w:spacing w:after="0"/>
              <w:ind w:right="13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E42A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0AC7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8673C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34D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C2CA35F" w14:textId="77777777" w:rsidR="005567F4" w:rsidRPr="005567F4" w:rsidRDefault="005567F4" w:rsidP="008C5C64">
      <w:pPr>
        <w:pStyle w:val="Heading1"/>
        <w:ind w:left="-5" w:firstLine="0"/>
        <w:rPr>
          <w:color w:val="538135" w:themeColor="accent6" w:themeShade="BF"/>
        </w:rPr>
      </w:pPr>
    </w:p>
    <w:p w14:paraId="792AAA37" w14:textId="778421BD" w:rsidR="008C5C64" w:rsidRPr="005567F4" w:rsidRDefault="008C5C64" w:rsidP="005567F4">
      <w:pPr>
        <w:pStyle w:val="Heading1"/>
        <w:ind w:left="-5" w:firstLine="0"/>
        <w:rPr>
          <w:i/>
          <w:color w:val="538135" w:themeColor="accent6" w:themeShade="BF"/>
          <w:sz w:val="22"/>
        </w:rPr>
      </w:pPr>
      <w:r w:rsidRPr="005567F4">
        <w:rPr>
          <w:color w:val="538135" w:themeColor="accent6" w:themeShade="BF"/>
        </w:rPr>
        <w:t>Prioritising improvement ideas table</w:t>
      </w:r>
      <w:r w:rsidRPr="005567F4">
        <w:rPr>
          <w:i/>
          <w:color w:val="538135" w:themeColor="accent6" w:themeShade="BF"/>
          <w:sz w:val="22"/>
        </w:rPr>
        <w:t xml:space="preserve"> </w:t>
      </w:r>
    </w:p>
    <w:p w14:paraId="3C32D01D" w14:textId="163695CC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>The purpose of this table is to support you in considering the potential health, environmental and social impacts of your change idea</w:t>
      </w:r>
      <w:r w:rsidR="008049CA">
        <w:rPr>
          <w:color w:val="000000" w:themeColor="text1"/>
          <w:lang w:bidi="ar-SA"/>
        </w:rPr>
        <w:t>s</w:t>
      </w:r>
      <w:r>
        <w:rPr>
          <w:color w:val="000000" w:themeColor="text1"/>
          <w:lang w:bidi="ar-SA"/>
        </w:rPr>
        <w:t>, as well as the feasibility of implementing th</w:t>
      </w:r>
      <w:r w:rsidR="008049CA">
        <w:rPr>
          <w:color w:val="000000" w:themeColor="text1"/>
          <w:lang w:bidi="ar-SA"/>
        </w:rPr>
        <w:t xml:space="preserve">ese </w:t>
      </w:r>
      <w:r>
        <w:rPr>
          <w:color w:val="000000" w:themeColor="text1"/>
          <w:lang w:bidi="ar-SA"/>
        </w:rPr>
        <w:t>change</w:t>
      </w:r>
      <w:r w:rsidR="008049CA">
        <w:rPr>
          <w:color w:val="000000" w:themeColor="text1"/>
          <w:lang w:bidi="ar-SA"/>
        </w:rPr>
        <w:t>s</w:t>
      </w:r>
      <w:r>
        <w:rPr>
          <w:color w:val="000000" w:themeColor="text1"/>
          <w:lang w:bidi="ar-SA"/>
        </w:rPr>
        <w:t xml:space="preserve"> within the constraints you face. </w:t>
      </w:r>
    </w:p>
    <w:p w14:paraId="09AF3E6C" w14:textId="1E7B585F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>It is important to understand what the most effective change looks like but also to undertake a realistic project. This process might also help you to start thinking about the barriers to implementing your change, and the stakeholders that is important to have on board.</w:t>
      </w:r>
    </w:p>
    <w:p w14:paraId="7CFA04E8" w14:textId="75A3429B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 xml:space="preserve">Score each impact on a scale of 0 to 3, where 0 is no impact and 3 is very high impact, and where 0 is no chance of success and 3 is a very high chance of success. </w:t>
      </w:r>
    </w:p>
    <w:p w14:paraId="49B36515" w14:textId="0239A4A2" w:rsidR="008C5C64" w:rsidRDefault="008C5C64" w:rsidP="008C5C64">
      <w:pPr>
        <w:rPr>
          <w:color w:val="000000" w:themeColor="text1"/>
          <w:lang w:bidi="ar-SA"/>
        </w:rPr>
      </w:pPr>
    </w:p>
    <w:p w14:paraId="786D91B2" w14:textId="77777777" w:rsidR="008C5C64" w:rsidRPr="008C5C64" w:rsidRDefault="008C5C64" w:rsidP="008C5C64">
      <w:pPr>
        <w:rPr>
          <w:color w:val="000000" w:themeColor="text1"/>
          <w:lang w:bidi="ar-SA"/>
        </w:rPr>
      </w:pPr>
    </w:p>
    <w:p w14:paraId="7CD7910B" w14:textId="77777777" w:rsidR="008C5C64" w:rsidRPr="008C5C64" w:rsidRDefault="008C5C64" w:rsidP="008C5C64">
      <w:pPr>
        <w:rPr>
          <w:lang w:bidi="ar-SA"/>
        </w:rPr>
      </w:pPr>
    </w:p>
    <w:p w14:paraId="2A2604F7" w14:textId="77777777" w:rsidR="00144046" w:rsidRDefault="00144046"/>
    <w:sectPr w:rsidR="00144046" w:rsidSect="00997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22B5" w14:textId="77777777" w:rsidR="00CB21ED" w:rsidRDefault="00CB21ED" w:rsidP="005567F4">
      <w:pPr>
        <w:spacing w:after="0" w:line="240" w:lineRule="auto"/>
      </w:pPr>
      <w:r>
        <w:separator/>
      </w:r>
    </w:p>
  </w:endnote>
  <w:endnote w:type="continuationSeparator" w:id="0">
    <w:p w14:paraId="7A5C246C" w14:textId="77777777" w:rsidR="00CB21ED" w:rsidRDefault="00CB21ED" w:rsidP="0055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00000001" w:usb1="00000000" w:usb2="00000000" w:usb3="00000000" w:csb0="00000093" w:csb1="00000000"/>
  </w:font>
  <w:font w:name="GillSans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6182" w14:textId="77777777" w:rsidR="00806B91" w:rsidRDefault="00806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7179" w14:textId="77777777" w:rsidR="00C70623" w:rsidRPr="00D85247" w:rsidRDefault="00C70623" w:rsidP="0099728E">
    <w:pPr>
      <w:pStyle w:val="Pa0"/>
      <w:spacing w:line="240" w:lineRule="auto"/>
      <w:rPr>
        <w:rFonts w:asciiTheme="minorHAnsi" w:hAnsiTheme="minorHAnsi" w:cstheme="minorHAnsi"/>
        <w:color w:val="AEAAAA" w:themeColor="background2" w:themeShade="BF"/>
        <w:sz w:val="20"/>
        <w:szCs w:val="20"/>
      </w:rPr>
    </w:pPr>
    <w:r w:rsidRPr="00D85247">
      <w:rPr>
        <w:rStyle w:val="A1"/>
        <w:rFonts w:asciiTheme="minorHAnsi" w:hAnsiTheme="minorHAnsi" w:cstheme="minorHAnsi"/>
        <w:color w:val="AEAAAA" w:themeColor="background2" w:themeShade="BF"/>
      </w:rPr>
      <w:t>The Centre for Sustainable Healthcare</w:t>
    </w:r>
  </w:p>
  <w:p w14:paraId="22593575" w14:textId="60474D68" w:rsidR="00C70623" w:rsidRPr="00D85247" w:rsidRDefault="00C70623" w:rsidP="0099728E">
    <w:pPr>
      <w:pStyle w:val="Pa1"/>
      <w:spacing w:line="240" w:lineRule="auto"/>
      <w:rPr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</w:pPr>
    <w:proofErr w:type="gramStart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>t:</w:t>
    </w:r>
    <w:proofErr w:type="gramEnd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+44 1865 515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811 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r w:rsidR="00806B91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proofErr w:type="gramStart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>email:</w:t>
    </w:r>
    <w:proofErr w:type="gramEnd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hyperlink r:id="rId1" w:history="1">
      <w:r w:rsidRPr="00D85247">
        <w:rPr>
          <w:rStyle w:val="Hyperlink"/>
          <w:rFonts w:asciiTheme="minorHAnsi" w:hAnsiTheme="minorHAnsi" w:cstheme="minorHAnsi"/>
          <w:color w:val="AEAAAA" w:themeColor="background2" w:themeShade="BF"/>
          <w:sz w:val="18"/>
          <w:szCs w:val="18"/>
          <w:lang w:val="fr-FR"/>
        </w:rPr>
        <w:t>info@sustainablehealthcare.org.uk</w:t>
      </w:r>
    </w:hyperlink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 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      </w:t>
    </w:r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www.sustainablehealthcare.org.uk </w:t>
    </w:r>
  </w:p>
  <w:p w14:paraId="59905699" w14:textId="4609DE48" w:rsidR="003C6AD9" w:rsidRPr="00C70623" w:rsidRDefault="00C70623" w:rsidP="0099728E">
    <w:pPr>
      <w:pStyle w:val="Default"/>
      <w:rPr>
        <w:rFonts w:asciiTheme="minorHAnsi" w:hAnsiTheme="minorHAnsi" w:cstheme="minorBidi"/>
        <w:color w:val="A6A6A6"/>
        <w:sz w:val="16"/>
        <w:szCs w:val="16"/>
      </w:rPr>
    </w:pPr>
    <w:r w:rsidRPr="5D17E645">
      <w:rPr>
        <w:rStyle w:val="A2"/>
        <w:rFonts w:asciiTheme="minorHAnsi" w:hAnsiTheme="minorHAnsi" w:cstheme="minorBidi"/>
        <w:color w:val="A6A6A6" w:themeColor="background1" w:themeShade="A6"/>
      </w:rPr>
      <w:t xml:space="preserve">The Centre for Sustainable Healthcare is registered as a company limited by guarantee in England &amp; Wales No. 07450026 and as a charity No 1143189. VAT Registration Number 108 1953 21. Registered address 8 King Edward Street, Oxford OX1 4HL. </w:t>
    </w:r>
    <w:r w:rsidRPr="5D17E645">
      <w:rPr>
        <w:rFonts w:asciiTheme="minorHAnsi" w:hAnsiTheme="minorHAnsi" w:cstheme="minorBidi"/>
        <w:color w:val="A6A6A6" w:themeColor="background1" w:themeShade="A6"/>
        <w:sz w:val="16"/>
        <w:szCs w:val="16"/>
      </w:rPr>
      <w:t>Postal address: Suite 310, 266 Banbury Road, Summertown, Oxford, OX2 7DL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6459" w14:textId="77777777" w:rsidR="00806B91" w:rsidRDefault="0080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6CE7" w14:textId="77777777" w:rsidR="00CB21ED" w:rsidRDefault="00CB21ED" w:rsidP="005567F4">
      <w:pPr>
        <w:spacing w:after="0" w:line="240" w:lineRule="auto"/>
      </w:pPr>
      <w:r>
        <w:separator/>
      </w:r>
    </w:p>
  </w:footnote>
  <w:footnote w:type="continuationSeparator" w:id="0">
    <w:p w14:paraId="78B632A5" w14:textId="77777777" w:rsidR="00CB21ED" w:rsidRDefault="00CB21ED" w:rsidP="0055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8FFD" w14:textId="77777777" w:rsidR="00806B91" w:rsidRDefault="00806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9C3C" w14:textId="08A64B8C" w:rsidR="005567F4" w:rsidRDefault="005567F4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AA963F" wp14:editId="2FBF4265">
          <wp:simplePos x="0" y="0"/>
          <wp:positionH relativeFrom="page">
            <wp:posOffset>5793105</wp:posOffset>
          </wp:positionH>
          <wp:positionV relativeFrom="paragraph">
            <wp:posOffset>-309880</wp:posOffset>
          </wp:positionV>
          <wp:extent cx="1361440" cy="600710"/>
          <wp:effectExtent l="0" t="0" r="0" b="8890"/>
          <wp:wrapTight wrapText="bothSides">
            <wp:wrapPolygon edited="0">
              <wp:start x="0" y="0"/>
              <wp:lineTo x="0" y="21235"/>
              <wp:lineTo x="21157" y="21235"/>
              <wp:lineTo x="21157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EC20FD" wp14:editId="661124F8">
          <wp:simplePos x="0" y="0"/>
          <wp:positionH relativeFrom="leftMargin">
            <wp:align>right</wp:align>
          </wp:positionH>
          <wp:positionV relativeFrom="paragraph">
            <wp:posOffset>-351155</wp:posOffset>
          </wp:positionV>
          <wp:extent cx="647700" cy="685800"/>
          <wp:effectExtent l="0" t="0" r="0" b="0"/>
          <wp:wrapTight wrapText="bothSides">
            <wp:wrapPolygon edited="0">
              <wp:start x="6353" y="0"/>
              <wp:lineTo x="0" y="3000"/>
              <wp:lineTo x="0" y="18000"/>
              <wp:lineTo x="5718" y="21000"/>
              <wp:lineTo x="6353" y="21000"/>
              <wp:lineTo x="14612" y="21000"/>
              <wp:lineTo x="15882" y="21000"/>
              <wp:lineTo x="19059" y="19800"/>
              <wp:lineTo x="20965" y="15000"/>
              <wp:lineTo x="20965" y="3600"/>
              <wp:lineTo x="15247" y="0"/>
              <wp:lineTo x="6353" y="0"/>
            </wp:wrapPolygon>
          </wp:wrapTight>
          <wp:docPr id="1263829233" name="Picture 1263829233" descr="A blue circle with green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829233" name="Picture 1263829233" descr="A blue circle with green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DC866" w14:textId="0C894199" w:rsidR="005567F4" w:rsidRDefault="00556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0C94" w14:textId="77777777" w:rsidR="00806B91" w:rsidRDefault="00806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4"/>
    <w:rsid w:val="00144046"/>
    <w:rsid w:val="003C6AD9"/>
    <w:rsid w:val="005567F4"/>
    <w:rsid w:val="00730CC3"/>
    <w:rsid w:val="008049CA"/>
    <w:rsid w:val="00806B91"/>
    <w:rsid w:val="00875588"/>
    <w:rsid w:val="008C5C64"/>
    <w:rsid w:val="00960C41"/>
    <w:rsid w:val="0099728E"/>
    <w:rsid w:val="00B95DB4"/>
    <w:rsid w:val="00C70623"/>
    <w:rsid w:val="00C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FC7B"/>
  <w15:chartTrackingRefBased/>
  <w15:docId w15:val="{BDA63540-A774-E749-92FF-CCA18F6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6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GB" w:bidi="en-GB"/>
    </w:rPr>
  </w:style>
  <w:style w:type="paragraph" w:styleId="Heading1">
    <w:name w:val="heading 1"/>
    <w:next w:val="Normal"/>
    <w:link w:val="Heading1Char"/>
    <w:uiPriority w:val="9"/>
    <w:qFormat/>
    <w:rsid w:val="008C5C64"/>
    <w:pPr>
      <w:keepNext/>
      <w:keepLines/>
      <w:spacing w:after="86" w:line="259" w:lineRule="auto"/>
      <w:ind w:left="10" w:hanging="10"/>
      <w:outlineLvl w:val="0"/>
    </w:pPr>
    <w:rPr>
      <w:rFonts w:ascii="Calibri" w:eastAsia="Calibri" w:hAnsi="Calibri" w:cs="Calibri"/>
      <w:b/>
      <w:color w:val="84C53F"/>
      <w:sz w:val="32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C64"/>
    <w:rPr>
      <w:rFonts w:ascii="Calibri" w:eastAsia="Calibri" w:hAnsi="Calibri" w:cs="Calibri"/>
      <w:b/>
      <w:color w:val="84C53F"/>
      <w:sz w:val="3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F4"/>
    <w:rPr>
      <w:rFonts w:ascii="Calibri" w:eastAsia="Calibri" w:hAnsi="Calibri" w:cs="Calibri"/>
      <w:color w:val="000000"/>
      <w:sz w:val="22"/>
      <w:szCs w:val="22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5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F4"/>
    <w:rPr>
      <w:rFonts w:ascii="Calibri" w:eastAsia="Calibri" w:hAnsi="Calibri" w:cs="Calibri"/>
      <w:color w:val="000000"/>
      <w:sz w:val="22"/>
      <w:szCs w:val="22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C6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AD9"/>
    <w:rPr>
      <w:color w:val="605E5C"/>
      <w:shd w:val="clear" w:color="auto" w:fill="E1DFDD"/>
    </w:rPr>
  </w:style>
  <w:style w:type="paragraph" w:customStyle="1" w:styleId="Pa0">
    <w:name w:val="Pa0"/>
    <w:basedOn w:val="Normal"/>
    <w:next w:val="Normal"/>
    <w:rsid w:val="00C70623"/>
    <w:pPr>
      <w:autoSpaceDE w:val="0"/>
      <w:autoSpaceDN w:val="0"/>
      <w:adjustRightInd w:val="0"/>
      <w:spacing w:after="0" w:line="241" w:lineRule="atLeast"/>
    </w:pPr>
    <w:rPr>
      <w:rFonts w:ascii="Trajan Pro" w:hAnsi="Trajan Pro" w:cs="Times New Roman"/>
      <w:color w:val="auto"/>
      <w:sz w:val="24"/>
      <w:szCs w:val="24"/>
      <w:lang w:eastAsia="en-US" w:bidi="ar-SA"/>
    </w:rPr>
  </w:style>
  <w:style w:type="character" w:customStyle="1" w:styleId="A1">
    <w:name w:val="A1"/>
    <w:uiPriority w:val="99"/>
    <w:rsid w:val="00C70623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C70623"/>
    <w:pPr>
      <w:autoSpaceDE w:val="0"/>
      <w:autoSpaceDN w:val="0"/>
      <w:adjustRightInd w:val="0"/>
      <w:spacing w:after="0" w:line="241" w:lineRule="atLeast"/>
    </w:pPr>
    <w:rPr>
      <w:rFonts w:ascii="Trajan Pro" w:hAnsi="Trajan Pro" w:cs="Times New Roman"/>
      <w:color w:val="auto"/>
      <w:sz w:val="24"/>
      <w:szCs w:val="24"/>
      <w:lang w:eastAsia="en-US" w:bidi="ar-SA"/>
    </w:rPr>
  </w:style>
  <w:style w:type="paragraph" w:customStyle="1" w:styleId="Default">
    <w:name w:val="Default"/>
    <w:rsid w:val="00C70623"/>
    <w:pPr>
      <w:autoSpaceDE w:val="0"/>
      <w:autoSpaceDN w:val="0"/>
      <w:adjustRightInd w:val="0"/>
    </w:pPr>
    <w:rPr>
      <w:rFonts w:ascii="Trajan Pro" w:eastAsia="Calibri" w:hAnsi="Trajan Pro" w:cs="Trajan Pro"/>
      <w:color w:val="000000"/>
    </w:rPr>
  </w:style>
  <w:style w:type="character" w:customStyle="1" w:styleId="A2">
    <w:name w:val="A2"/>
    <w:uiPriority w:val="99"/>
    <w:rsid w:val="00C70623"/>
    <w:rPr>
      <w:rFonts w:ascii="GillSans Light" w:hAnsi="GillSans Light" w:cs="GillSans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stainablehealthcare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D4BD1E6204446ADA6153E1FEAD9BE" ma:contentTypeVersion="15" ma:contentTypeDescription="Create a new document." ma:contentTypeScope="" ma:versionID="5d23668840bb30837ebd7c510ca05ede">
  <xsd:schema xmlns:xsd="http://www.w3.org/2001/XMLSchema" xmlns:xs="http://www.w3.org/2001/XMLSchema" xmlns:p="http://schemas.microsoft.com/office/2006/metadata/properties" xmlns:ns2="a0825a2b-5518-4414-9457-62e9be5e7ff2" xmlns:ns3="b077f2b4-cf50-4c56-9a87-98a5a3cdcc30" targetNamespace="http://schemas.microsoft.com/office/2006/metadata/properties" ma:root="true" ma:fieldsID="fd3f388aea8cb0340b392e6ea5188051" ns2:_="" ns3:_="">
    <xsd:import namespace="a0825a2b-5518-4414-9457-62e9be5e7ff2"/>
    <xsd:import namespace="b077f2b4-cf50-4c56-9a87-98a5a3cdc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5a2b-5518-4414-9457-62e9be5e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f0d1ee-25c8-4800-8ce1-b47571530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7f2b4-cf50-4c56-9a87-98a5a3cdc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7f6082-3c18-4448-8001-93d4e2d2af19}" ma:internalName="TaxCatchAll" ma:showField="CatchAllData" ma:web="b077f2b4-cf50-4c56-9a87-98a5a3cdc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25a2b-5518-4414-9457-62e9be5e7ff2">
      <Terms xmlns="http://schemas.microsoft.com/office/infopath/2007/PartnerControls"/>
    </lcf76f155ced4ddcb4097134ff3c332f>
    <TaxCatchAll xmlns="b077f2b4-cf50-4c56-9a87-98a5a3cdcc30" xsi:nil="true"/>
  </documentManagement>
</p:properties>
</file>

<file path=customXml/itemProps1.xml><?xml version="1.0" encoding="utf-8"?>
<ds:datastoreItem xmlns:ds="http://schemas.openxmlformats.org/officeDocument/2006/customXml" ds:itemID="{C986F86B-61CA-4CA1-A358-9E3BC57AB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4F2E7-5DE2-47E5-873E-F34D1F7D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25a2b-5518-4414-9457-62e9be5e7ff2"/>
    <ds:schemaRef ds:uri="b077f2b4-cf50-4c56-9a87-98a5a3cdc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D35DA-E47D-45C5-97B7-8C23DE3111EF}">
  <ds:schemaRefs>
    <ds:schemaRef ds:uri="http://schemas.microsoft.com/office/2006/metadata/properties"/>
    <ds:schemaRef ds:uri="http://schemas.microsoft.com/office/infopath/2007/PartnerControls"/>
    <ds:schemaRef ds:uri="a0825a2b-5518-4414-9457-62e9be5e7ff2"/>
    <ds:schemaRef ds:uri="b077f2b4-cf50-4c56-9a87-98a5a3cdcc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Clack</dc:creator>
  <cp:keywords/>
  <dc:description/>
  <cp:lastModifiedBy>Catherine Richards</cp:lastModifiedBy>
  <cp:revision>7</cp:revision>
  <dcterms:created xsi:type="dcterms:W3CDTF">2025-08-05T16:43:00Z</dcterms:created>
  <dcterms:modified xsi:type="dcterms:W3CDTF">2025-08-11T08:54:00Z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0x0101008ACD4BD1E6204446ADA6153E1FEAD9BE</vt:lpwstr>
  </property>
  <property fmtid="{D5CDD505-2E9C-101B-9397-08002B2CF9AE}" pid="3" name="MediaServiceImageTags">
    <vt:lpwstr/>
  </property>
</Properties>
</file>